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354C0" w14:textId="3DDAC92A" w:rsidR="000A4DCD" w:rsidRPr="003C42D2" w:rsidRDefault="003C42D2">
      <w:pPr>
        <w:rPr>
          <w:rFonts w:ascii="Broadway" w:hAnsi="Broadway"/>
          <w:sz w:val="36"/>
          <w:szCs w:val="36"/>
        </w:rPr>
      </w:pPr>
      <w:r w:rsidRPr="003C42D2">
        <w:rPr>
          <w:rFonts w:ascii="Broadway" w:hAnsi="Broadway"/>
          <w:sz w:val="36"/>
          <w:szCs w:val="36"/>
        </w:rPr>
        <w:t>ESCALETA</w:t>
      </w:r>
    </w:p>
    <w:p w14:paraId="624E3F7B" w14:textId="77777777" w:rsidR="003C42D2" w:rsidRPr="003C42D2" w:rsidRDefault="003C42D2" w:rsidP="003C42D2">
      <w:pPr>
        <w:spacing w:line="256" w:lineRule="auto"/>
        <w:rPr>
          <w:rFonts w:ascii="Calibri" w:eastAsia="Calibri" w:hAnsi="Calibri" w:cs="Arial"/>
        </w:rPr>
      </w:pPr>
      <w:r w:rsidRPr="003C42D2">
        <w:rPr>
          <w:rFonts w:ascii="Calibri" w:eastAsia="Calibri" w:hAnsi="Calibri" w:cs="Arial"/>
        </w:rPr>
        <w:t>1.Noia caminant</w:t>
      </w:r>
    </w:p>
    <w:p w14:paraId="6EE63D47" w14:textId="77777777" w:rsidR="003C42D2" w:rsidRPr="003C42D2" w:rsidRDefault="003C42D2" w:rsidP="003C42D2">
      <w:pPr>
        <w:spacing w:line="256" w:lineRule="auto"/>
        <w:rPr>
          <w:rFonts w:ascii="Calibri" w:eastAsia="Calibri" w:hAnsi="Calibri" w:cs="Arial"/>
        </w:rPr>
      </w:pPr>
      <w:r w:rsidRPr="003C42D2">
        <w:rPr>
          <w:rFonts w:ascii="Calibri" w:eastAsia="Calibri" w:hAnsi="Calibri" w:cs="Arial"/>
        </w:rPr>
        <w:t>2.Festa plena de gent</w:t>
      </w:r>
    </w:p>
    <w:p w14:paraId="11C9C6B4" w14:textId="77777777" w:rsidR="003C42D2" w:rsidRPr="003C42D2" w:rsidRDefault="003C42D2" w:rsidP="003C42D2">
      <w:pPr>
        <w:spacing w:line="256" w:lineRule="auto"/>
        <w:rPr>
          <w:rFonts w:ascii="Calibri" w:eastAsia="Calibri" w:hAnsi="Calibri" w:cs="Arial"/>
        </w:rPr>
      </w:pPr>
      <w:r w:rsidRPr="003C42D2">
        <w:rPr>
          <w:rFonts w:ascii="Calibri" w:eastAsia="Calibri" w:hAnsi="Calibri" w:cs="Arial"/>
        </w:rPr>
        <w:t>3.Persona pujant una escala</w:t>
      </w:r>
    </w:p>
    <w:p w14:paraId="04D8AF40" w14:textId="77777777" w:rsidR="003C42D2" w:rsidRPr="003C42D2" w:rsidRDefault="003C42D2" w:rsidP="003C42D2">
      <w:pPr>
        <w:spacing w:line="256" w:lineRule="auto"/>
        <w:rPr>
          <w:rFonts w:ascii="Calibri" w:eastAsia="Calibri" w:hAnsi="Calibri" w:cs="Arial"/>
        </w:rPr>
      </w:pPr>
      <w:r w:rsidRPr="003C42D2">
        <w:rPr>
          <w:rFonts w:ascii="Calibri" w:eastAsia="Calibri" w:hAnsi="Calibri" w:cs="Arial"/>
        </w:rPr>
        <w:t>4. Persona donant-se la volta</w:t>
      </w:r>
    </w:p>
    <w:p w14:paraId="07C7E526" w14:textId="77777777" w:rsidR="003C42D2" w:rsidRPr="003C42D2" w:rsidRDefault="003C42D2" w:rsidP="003C42D2">
      <w:pPr>
        <w:spacing w:line="256" w:lineRule="auto"/>
        <w:rPr>
          <w:rFonts w:ascii="Calibri" w:eastAsia="Calibri" w:hAnsi="Calibri" w:cs="Arial"/>
        </w:rPr>
      </w:pPr>
      <w:r w:rsidRPr="003C42D2">
        <w:rPr>
          <w:rFonts w:ascii="Calibri" w:eastAsia="Calibri" w:hAnsi="Calibri" w:cs="Arial"/>
        </w:rPr>
        <w:t>5.Persona arreglant-se a un mirall</w:t>
      </w:r>
    </w:p>
    <w:p w14:paraId="0D641A84" w14:textId="77777777" w:rsidR="003C42D2" w:rsidRDefault="003C42D2"/>
    <w:sectPr w:rsidR="003C42D2" w:rsidSect="006C31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D2"/>
    <w:rsid w:val="000A4DCD"/>
    <w:rsid w:val="003C42D2"/>
    <w:rsid w:val="006C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C3F7"/>
  <w15:chartTrackingRefBased/>
  <w15:docId w15:val="{DD0A7061-9F52-40FA-B138-5C6B5A86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8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2022-06-14T14:55:00Z</dcterms:created>
  <dcterms:modified xsi:type="dcterms:W3CDTF">2022-06-14T14:56:00Z</dcterms:modified>
</cp:coreProperties>
</file>